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63432">
      <w:pPr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  <w:r>
        <w:rPr>
          <w:rFonts w:hint="default" w:ascii="Times New Roman" w:hAnsi="Times New Roman" w:cs="Times New Roman"/>
          <w:b/>
          <w:sz w:val="24"/>
          <w:szCs w:val="24"/>
          <w:lang w:eastAsia="en-I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-57150</wp:posOffset>
            </wp:positionH>
            <wp:positionV relativeFrom="paragraph">
              <wp:posOffset>-972820</wp:posOffset>
            </wp:positionV>
            <wp:extent cx="7618730" cy="1151890"/>
            <wp:effectExtent l="0" t="0" r="1270" b="10160"/>
            <wp:wrapNone/>
            <wp:docPr id="1495044599" name="Picture 1" descr="A white sheet with re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5044599" name="Picture 1" descr="A white sheet with red text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3081"/>
                    <a:stretch>
                      <a:fillRect/>
                    </a:stretch>
                  </pic:blipFill>
                  <pic:spPr>
                    <a:xfrm>
                      <a:off x="0" y="0"/>
                      <a:ext cx="7618730" cy="115189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AB61E9B">
      <w:pPr>
        <w:rPr>
          <w:rFonts w:hint="default" w:ascii="Times New Roman" w:hAnsi="Times New Roman" w:cs="Times New Roman"/>
          <w:b/>
          <w:sz w:val="24"/>
          <w:szCs w:val="24"/>
          <w:lang w:val="en-IN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 SEMESTER-I</w:t>
      </w:r>
      <w:r>
        <w:rPr>
          <w:rFonts w:hint="default" w:ascii="Times New Roman" w:hAnsi="Times New Roman" w:cs="Times New Roman"/>
          <w:b/>
          <w:sz w:val="24"/>
          <w:szCs w:val="24"/>
          <w:lang w:val="en-US"/>
        </w:rPr>
        <w:t>V</w:t>
      </w:r>
      <w:r>
        <w:rPr>
          <w:rFonts w:hint="default" w:ascii="Times New Roman" w:hAnsi="Times New Roman" w:cs="Times New Roman"/>
          <w:b/>
          <w:sz w:val="24"/>
          <w:szCs w:val="24"/>
          <w:lang w:val="en-IN"/>
        </w:rPr>
        <w:t>- BBA</w:t>
      </w:r>
    </w:p>
    <w:p w14:paraId="4AB4FE29">
      <w:pPr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default" w:ascii="Times New Roman" w:hAnsi="Times New Roman" w:cs="Times New Roman"/>
          <w:b/>
          <w:sz w:val="24"/>
          <w:szCs w:val="24"/>
        </w:rPr>
        <w:t xml:space="preserve">COURSE : </w:t>
      </w:r>
      <w:r>
        <w:rPr>
          <w:rFonts w:hint="default" w:ascii="Times New Roman" w:hAnsi="Times New Roman" w:cs="Times New Roman"/>
          <w:b/>
          <w:sz w:val="24"/>
          <w:szCs w:val="24"/>
          <w:lang w:val="en-US"/>
        </w:rPr>
        <w:t>FINANCIAL MANAGEMENT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        </w:t>
      </w:r>
    </w:p>
    <w:p w14:paraId="3480C0DF">
      <w:r>
        <w:rPr>
          <w:rFonts w:hint="default" w:ascii="Times New Roman" w:hAnsi="Times New Roman" w:cs="Times New Roman"/>
          <w:b/>
          <w:sz w:val="24"/>
          <w:szCs w:val="24"/>
        </w:rPr>
        <w:t xml:space="preserve">Theory  </w:t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</w:t>
      </w:r>
    </w:p>
    <w:p w14:paraId="1FFE3599">
      <w:pPr>
        <w:pStyle w:val="3"/>
        <w:spacing w:before="245"/>
        <w:ind w:left="0" w:leftChars="0" w:firstLine="0" w:firstLineChars="0"/>
        <w:rPr>
          <w:rFonts w:hint="default" w:ascii="Times New Roman" w:hAnsi="Times New Roman" w:cs="Times New Roman"/>
          <w:spacing w:val="-2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Course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Objectives:</w:t>
      </w:r>
    </w:p>
    <w:p w14:paraId="19F56225">
      <w:pPr>
        <w:pStyle w:val="9"/>
        <w:numPr>
          <w:ilvl w:val="0"/>
          <w:numId w:val="1"/>
        </w:numPr>
        <w:tabs>
          <w:tab w:val="left" w:pos="220"/>
        </w:tabs>
        <w:spacing w:before="131" w:after="0" w:line="240" w:lineRule="auto"/>
        <w:ind w:left="1180" w:leftChars="0" w:right="0" w:rightChars="0" w:hanging="960" w:firstLineChars="0"/>
        <w:jc w:val="both"/>
        <w:rPr>
          <w:sz w:val="24"/>
        </w:rPr>
      </w:pPr>
      <w:r>
        <w:rPr>
          <w:sz w:val="24"/>
        </w:rPr>
        <w:t>To</w:t>
      </w:r>
      <w:r>
        <w:rPr>
          <w:spacing w:val="-4"/>
          <w:sz w:val="24"/>
        </w:rPr>
        <w:t xml:space="preserve"> </w:t>
      </w:r>
      <w:r>
        <w:rPr>
          <w:sz w:val="24"/>
        </w:rPr>
        <w:t>gain</w:t>
      </w:r>
      <w:r>
        <w:rPr>
          <w:spacing w:val="-1"/>
          <w:sz w:val="24"/>
        </w:rPr>
        <w:t xml:space="preserve"> </w:t>
      </w:r>
      <w:r>
        <w:rPr>
          <w:sz w:val="24"/>
        </w:rPr>
        <w:t>basic</w:t>
      </w:r>
      <w:r>
        <w:rPr>
          <w:spacing w:val="-1"/>
          <w:sz w:val="24"/>
        </w:rPr>
        <w:t xml:space="preserve"> </w:t>
      </w:r>
      <w:r>
        <w:rPr>
          <w:sz w:val="24"/>
        </w:rPr>
        <w:t>knowledge of</w:t>
      </w:r>
      <w:r>
        <w:rPr>
          <w:spacing w:val="-1"/>
          <w:sz w:val="24"/>
        </w:rPr>
        <w:t xml:space="preserve"> </w:t>
      </w:r>
      <w:r>
        <w:rPr>
          <w:sz w:val="24"/>
        </w:rPr>
        <w:t>objectives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Financial</w:t>
      </w:r>
      <w:r>
        <w:rPr>
          <w:spacing w:val="-1"/>
          <w:sz w:val="24"/>
        </w:rPr>
        <w:t xml:space="preserve"> </w:t>
      </w:r>
      <w:r>
        <w:rPr>
          <w:sz w:val="24"/>
        </w:rPr>
        <w:t>Management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its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functions.</w:t>
      </w:r>
    </w:p>
    <w:p w14:paraId="049B69CE">
      <w:pPr>
        <w:pStyle w:val="9"/>
        <w:numPr>
          <w:ilvl w:val="0"/>
          <w:numId w:val="1"/>
        </w:numPr>
        <w:tabs>
          <w:tab w:val="left" w:pos="220"/>
        </w:tabs>
        <w:spacing w:before="131" w:after="0" w:line="240" w:lineRule="auto"/>
        <w:ind w:left="1180" w:leftChars="0" w:right="0" w:rightChars="0" w:hanging="960" w:firstLineChars="0"/>
        <w:jc w:val="both"/>
        <w:rPr>
          <w:sz w:val="24"/>
        </w:rPr>
      </w:pPr>
      <w:r>
        <w:rPr>
          <w:sz w:val="24"/>
        </w:rPr>
        <w:t>To</w:t>
      </w:r>
      <w:r>
        <w:rPr>
          <w:spacing w:val="-5"/>
          <w:sz w:val="24"/>
        </w:rPr>
        <w:t xml:space="preserve"> </w:t>
      </w:r>
      <w:r>
        <w:rPr>
          <w:sz w:val="24"/>
        </w:rPr>
        <w:t>understand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capital</w:t>
      </w:r>
      <w:r>
        <w:rPr>
          <w:spacing w:val="1"/>
          <w:sz w:val="24"/>
        </w:rPr>
        <w:t xml:space="preserve"> </w:t>
      </w:r>
      <w:r>
        <w:rPr>
          <w:sz w:val="24"/>
        </w:rPr>
        <w:t>budgeting</w:t>
      </w:r>
      <w:r>
        <w:rPr>
          <w:spacing w:val="-4"/>
          <w:sz w:val="24"/>
        </w:rPr>
        <w:t xml:space="preserve"> </w:t>
      </w:r>
      <w:r>
        <w:rPr>
          <w:sz w:val="24"/>
        </w:rPr>
        <w:t>process</w:t>
      </w:r>
      <w:r>
        <w:rPr>
          <w:spacing w:val="-2"/>
          <w:sz w:val="24"/>
        </w:rPr>
        <w:t xml:space="preserve"> </w:t>
      </w:r>
      <w:r>
        <w:rPr>
          <w:sz w:val="24"/>
        </w:rPr>
        <w:t>and risk</w:t>
      </w:r>
      <w:r>
        <w:rPr>
          <w:spacing w:val="-1"/>
          <w:sz w:val="24"/>
        </w:rPr>
        <w:t xml:space="preserve"> </w:t>
      </w:r>
      <w:r>
        <w:rPr>
          <w:sz w:val="24"/>
        </w:rPr>
        <w:t>analysis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capital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budgeting.</w:t>
      </w:r>
    </w:p>
    <w:p w14:paraId="28721E9B">
      <w:pPr>
        <w:pStyle w:val="9"/>
        <w:numPr>
          <w:ilvl w:val="0"/>
          <w:numId w:val="1"/>
        </w:numPr>
        <w:tabs>
          <w:tab w:val="left" w:pos="220"/>
        </w:tabs>
        <w:spacing w:before="131" w:after="0" w:line="240" w:lineRule="auto"/>
        <w:ind w:left="1180" w:leftChars="0" w:right="0" w:rightChars="0" w:hanging="960" w:firstLineChars="0"/>
        <w:jc w:val="both"/>
        <w:rPr>
          <w:sz w:val="24"/>
        </w:rPr>
      </w:pP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gain</w:t>
      </w:r>
      <w:r>
        <w:rPr>
          <w:spacing w:val="1"/>
          <w:sz w:val="24"/>
        </w:rPr>
        <w:t xml:space="preserve"> </w:t>
      </w:r>
      <w:r>
        <w:rPr>
          <w:sz w:val="24"/>
        </w:rPr>
        <w:t>familiarization</w:t>
      </w:r>
      <w:r>
        <w:rPr>
          <w:spacing w:val="-1"/>
          <w:sz w:val="24"/>
        </w:rPr>
        <w:t xml:space="preserve"> </w:t>
      </w:r>
      <w:r>
        <w:rPr>
          <w:sz w:val="24"/>
        </w:rPr>
        <w:t>with</w:t>
      </w:r>
      <w:r>
        <w:rPr>
          <w:spacing w:val="60"/>
          <w:sz w:val="24"/>
        </w:rPr>
        <w:t xml:space="preserve"> </w:t>
      </w:r>
      <w:r>
        <w:rPr>
          <w:sz w:val="24"/>
        </w:rPr>
        <w:t>different</w:t>
      </w:r>
      <w:r>
        <w:rPr>
          <w:spacing w:val="-1"/>
          <w:sz w:val="24"/>
        </w:rPr>
        <w:t xml:space="preserve"> </w:t>
      </w:r>
      <w:r>
        <w:rPr>
          <w:sz w:val="24"/>
        </w:rPr>
        <w:t>financial</w:t>
      </w:r>
      <w:r>
        <w:rPr>
          <w:spacing w:val="-1"/>
          <w:sz w:val="24"/>
        </w:rPr>
        <w:t xml:space="preserve"> </w:t>
      </w:r>
      <w:r>
        <w:rPr>
          <w:sz w:val="24"/>
        </w:rPr>
        <w:t>decisions</w:t>
      </w:r>
      <w:r>
        <w:rPr>
          <w:spacing w:val="-1"/>
          <w:sz w:val="24"/>
        </w:rPr>
        <w:t xml:space="preserve"> </w:t>
      </w:r>
      <w:r>
        <w:rPr>
          <w:sz w:val="24"/>
        </w:rPr>
        <w:t>that</w:t>
      </w:r>
      <w:r>
        <w:rPr>
          <w:spacing w:val="-1"/>
          <w:sz w:val="24"/>
        </w:rPr>
        <w:t xml:space="preserve"> </w:t>
      </w:r>
      <w:r>
        <w:rPr>
          <w:sz w:val="24"/>
        </w:rPr>
        <w:t>impact</w:t>
      </w:r>
      <w:r>
        <w:rPr>
          <w:spacing w:val="-1"/>
          <w:sz w:val="24"/>
        </w:rPr>
        <w:t xml:space="preserve"> </w:t>
      </w:r>
      <w:r>
        <w:rPr>
          <w:sz w:val="24"/>
        </w:rPr>
        <w:t>any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organisation.</w:t>
      </w:r>
    </w:p>
    <w:p w14:paraId="39395D1A">
      <w:pPr>
        <w:pStyle w:val="9"/>
        <w:numPr>
          <w:ilvl w:val="0"/>
          <w:numId w:val="1"/>
        </w:numPr>
        <w:tabs>
          <w:tab w:val="left" w:pos="220"/>
        </w:tabs>
        <w:spacing w:before="131" w:after="0" w:line="240" w:lineRule="auto"/>
        <w:ind w:left="1180" w:leftChars="0" w:right="0" w:rightChars="0" w:hanging="960" w:firstLineChars="0"/>
        <w:jc w:val="both"/>
        <w:rPr>
          <w:rFonts w:hint="default"/>
        </w:rPr>
      </w:pPr>
      <w:r>
        <w:rPr>
          <w:rFonts w:hint="default"/>
          <w:spacing w:val="-2"/>
          <w:sz w:val="24"/>
          <w:lang w:val="en-US"/>
        </w:rPr>
        <w:t>To u</w:t>
      </w:r>
      <w:r>
        <w:rPr>
          <w:sz w:val="24"/>
        </w:rPr>
        <w:t>nderstand</w:t>
      </w:r>
      <w:r>
        <w:rPr>
          <w:spacing w:val="-3"/>
          <w:sz w:val="24"/>
        </w:rPr>
        <w:t xml:space="preserve"> </w:t>
      </w:r>
      <w:r>
        <w:rPr>
          <w:sz w:val="24"/>
        </w:rPr>
        <w:t>decisions</w:t>
      </w:r>
      <w:r>
        <w:rPr>
          <w:spacing w:val="-1"/>
          <w:sz w:val="24"/>
        </w:rPr>
        <w:t xml:space="preserve"> </w:t>
      </w:r>
      <w:r>
        <w:rPr>
          <w:sz w:val="24"/>
        </w:rPr>
        <w:t>relating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dividend</w:t>
      </w:r>
      <w:r>
        <w:rPr>
          <w:spacing w:val="-1"/>
          <w:sz w:val="24"/>
        </w:rPr>
        <w:t xml:space="preserve"> </w:t>
      </w:r>
      <w:r>
        <w:rPr>
          <w:sz w:val="24"/>
        </w:rPr>
        <w:t>policies and</w:t>
      </w:r>
      <w:r>
        <w:rPr>
          <w:spacing w:val="-1"/>
          <w:sz w:val="24"/>
        </w:rPr>
        <w:t xml:space="preserve"> </w:t>
      </w:r>
      <w:r>
        <w:rPr>
          <w:sz w:val="24"/>
        </w:rPr>
        <w:t>their</w:t>
      </w:r>
      <w:r>
        <w:rPr>
          <w:spacing w:val="-2"/>
          <w:sz w:val="24"/>
        </w:rPr>
        <w:t xml:space="preserve"> </w:t>
      </w:r>
      <w:r>
        <w:rPr>
          <w:sz w:val="24"/>
        </w:rPr>
        <w:t>valuation</w:t>
      </w:r>
      <w:r>
        <w:rPr>
          <w:spacing w:val="2"/>
          <w:sz w:val="24"/>
        </w:rPr>
        <w:t xml:space="preserve"> </w:t>
      </w:r>
      <w:r>
        <w:rPr>
          <w:spacing w:val="-10"/>
          <w:sz w:val="24"/>
        </w:rPr>
        <w:t>.</w:t>
      </w:r>
    </w:p>
    <w:p w14:paraId="35B1DB7E">
      <w:pPr>
        <w:pStyle w:val="9"/>
        <w:numPr>
          <w:ilvl w:val="0"/>
          <w:numId w:val="1"/>
        </w:numPr>
        <w:tabs>
          <w:tab w:val="left" w:pos="220"/>
        </w:tabs>
        <w:spacing w:before="131" w:after="0" w:line="240" w:lineRule="auto"/>
        <w:ind w:left="1180" w:leftChars="0" w:right="0" w:rightChars="0" w:hanging="960" w:firstLineChars="0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hint="default"/>
          <w:spacing w:val="-10"/>
          <w:sz w:val="24"/>
          <w:lang w:val="en-US"/>
        </w:rPr>
        <w:t>To k</w:t>
      </w:r>
      <w:r>
        <w:rPr>
          <w:sz w:val="24"/>
        </w:rPr>
        <w:t>nowledge</w:t>
      </w:r>
      <w:r>
        <w:rPr>
          <w:spacing w:val="-4"/>
          <w:sz w:val="24"/>
        </w:rPr>
        <w:t xml:space="preserve"> </w:t>
      </w:r>
      <w:r>
        <w:rPr>
          <w:sz w:val="24"/>
        </w:rPr>
        <w:t>regarding</w:t>
      </w:r>
      <w:r>
        <w:rPr>
          <w:spacing w:val="-1"/>
          <w:sz w:val="24"/>
        </w:rPr>
        <w:t xml:space="preserve"> </w:t>
      </w:r>
      <w:r>
        <w:rPr>
          <w:sz w:val="24"/>
        </w:rPr>
        <w:t>significance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59"/>
          <w:sz w:val="24"/>
        </w:rPr>
        <w:t xml:space="preserve"> </w:t>
      </w:r>
      <w:r>
        <w:rPr>
          <w:sz w:val="24"/>
        </w:rPr>
        <w:t>working</w:t>
      </w:r>
      <w:r>
        <w:rPr>
          <w:spacing w:val="-3"/>
          <w:sz w:val="24"/>
        </w:rPr>
        <w:t xml:space="preserve"> </w:t>
      </w:r>
      <w:r>
        <w:rPr>
          <w:sz w:val="24"/>
        </w:rPr>
        <w:t>capital</w:t>
      </w:r>
      <w:r>
        <w:rPr>
          <w:spacing w:val="-1"/>
          <w:sz w:val="24"/>
        </w:rPr>
        <w:t xml:space="preserve"> </w:t>
      </w:r>
      <w:r>
        <w:rPr>
          <w:sz w:val="24"/>
        </w:rPr>
        <w:t>management</w:t>
      </w:r>
      <w:r>
        <w:rPr>
          <w:spacing w:val="61"/>
          <w:sz w:val="24"/>
        </w:rPr>
        <w:t xml:space="preserve"> </w:t>
      </w:r>
      <w:r>
        <w:rPr>
          <w:sz w:val="24"/>
        </w:rPr>
        <w:t xml:space="preserve">to </w:t>
      </w:r>
      <w:r>
        <w:rPr>
          <w:spacing w:val="-2"/>
          <w:sz w:val="24"/>
        </w:rPr>
        <w:t>organisation.</w:t>
      </w:r>
    </w:p>
    <w:p w14:paraId="065A1253">
      <w:pPr>
        <w:pStyle w:val="9"/>
        <w:numPr>
          <w:ilvl w:val="0"/>
          <w:numId w:val="0"/>
        </w:numPr>
        <w:tabs>
          <w:tab w:val="left" w:pos="220"/>
        </w:tabs>
        <w:spacing w:before="131" w:after="0" w:line="240" w:lineRule="auto"/>
        <w:ind w:left="220" w:leftChars="0" w:right="0" w:rightChars="0"/>
        <w:jc w:val="both"/>
        <w:rPr>
          <w:rFonts w:hint="default" w:ascii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GB"/>
        </w:rPr>
        <w:t>Course Outcomes:</w:t>
      </w:r>
    </w:p>
    <w:p w14:paraId="24D5E073">
      <w:pPr>
        <w:pStyle w:val="8"/>
        <w:spacing w:before="52"/>
        <w:ind w:left="124"/>
        <w:jc w:val="both"/>
        <w:rPr>
          <w:rFonts w:ascii="Calibri" w:hAnsi="Calibri" w:cs="Calibri"/>
          <w:b/>
          <w:bCs/>
          <w:sz w:val="24"/>
          <w:szCs w:val="24"/>
          <w:u w:val="single"/>
        </w:rPr>
      </w:pP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</w:rPr>
        <w:t>The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  <w:lang w:val="en-IN"/>
        </w:rPr>
        <w:t xml:space="preserve"> 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</w:rPr>
        <w:t>students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  <w:lang w:val="en-IN"/>
        </w:rPr>
        <w:t xml:space="preserve"> 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</w:rPr>
        <w:t>will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  <w:lang w:val="en-IN"/>
        </w:rPr>
        <w:t xml:space="preserve"> 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</w:rPr>
        <w:t>be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  <w:lang w:val="en-IN"/>
        </w:rPr>
        <w:t xml:space="preserve"> 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</w:rPr>
        <w:t>able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  <w:lang w:val="en-IN"/>
        </w:rPr>
        <w:t xml:space="preserve"> 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</w:rPr>
        <w:t>to</w:t>
      </w:r>
    </w:p>
    <w:p w14:paraId="48A9C8EA">
      <w:pPr>
        <w:pStyle w:val="8"/>
        <w:ind w:left="124" w:right="191"/>
        <w:jc w:val="both"/>
        <w:rPr>
          <w:rFonts w:hint="default" w:ascii="Times New Roman" w:hAnsi="Times New Roman" w:cs="Times New Roman"/>
          <w:b w:val="0"/>
          <w:bCs/>
          <w:sz w:val="24"/>
          <w:szCs w:val="24"/>
          <w:lang w:val="en-IN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CO1:Identify various sources of finance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IN"/>
        </w:rPr>
        <w:t>.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  <w:lang w:val="en-IN"/>
        </w:rPr>
        <w:t>(L3)</w:t>
      </w:r>
    </w:p>
    <w:p w14:paraId="0912C787">
      <w:pPr>
        <w:pStyle w:val="8"/>
        <w:ind w:left="124" w:right="191"/>
        <w:jc w:val="both"/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  <w:lang w:val="en-IN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CO2: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IN"/>
        </w:rPr>
        <w:t>categorize</w:t>
      </w:r>
      <w:r>
        <w:rPr>
          <w:rFonts w:hint="default" w:ascii="Times New Roman" w:hAnsi="Times New Roman" w:cs="Times New Roman"/>
          <w:b w:val="0"/>
          <w:bCs/>
          <w:spacing w:val="-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the</w:t>
      </w:r>
      <w:r>
        <w:rPr>
          <w:rFonts w:hint="default" w:ascii="Times New Roman" w:hAnsi="Times New Roman" w:cs="Times New Roman"/>
          <w:b w:val="0"/>
          <w:bCs/>
          <w:spacing w:val="-1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short</w:t>
      </w:r>
      <w:r>
        <w:rPr>
          <w:rFonts w:hint="default" w:ascii="Times New Roman" w:hAnsi="Times New Roman" w:cs="Times New Roman"/>
          <w:b w:val="0"/>
          <w:bCs/>
          <w:spacing w:val="-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term</w:t>
      </w:r>
      <w:r>
        <w:rPr>
          <w:rFonts w:hint="default" w:ascii="Times New Roman" w:hAnsi="Times New Roman" w:cs="Times New Roman"/>
          <w:b w:val="0"/>
          <w:bCs/>
          <w:spacing w:val="-1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 xml:space="preserve">and 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</w:rPr>
        <w:t>long- term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  <w:lang w:val="en-IN"/>
        </w:rPr>
        <w:t xml:space="preserve"> 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</w:rPr>
        <w:t>financial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  <w:lang w:val="en-IN"/>
        </w:rPr>
        <w:t xml:space="preserve"> 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</w:rPr>
        <w:t>needs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  <w:lang w:val="en-IN"/>
        </w:rPr>
        <w:t xml:space="preserve"> 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</w:rPr>
        <w:t>of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  <w:lang w:val="en-IN"/>
        </w:rPr>
        <w:t xml:space="preserve"> 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</w:rPr>
        <w:t>the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  <w:lang w:val="en-IN"/>
        </w:rPr>
        <w:t xml:space="preserve"> 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</w:rPr>
        <w:t>organization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  <w:lang w:val="en-IN"/>
        </w:rPr>
        <w:t xml:space="preserve"> (L3)</w:t>
      </w:r>
    </w:p>
    <w:p w14:paraId="0164E8D0">
      <w:pPr>
        <w:pStyle w:val="8"/>
        <w:spacing w:line="242" w:lineRule="auto"/>
        <w:ind w:left="124"/>
        <w:jc w:val="both"/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</w:rPr>
      </w:pP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</w:rPr>
        <w:t>C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 xml:space="preserve">O3:Apply quantitative techniques 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</w:rPr>
        <w:t>for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  <w:lang w:val="en-IN"/>
        </w:rPr>
        <w:t xml:space="preserve"> 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</w:rPr>
        <w:t>evaluating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  <w:lang w:val="en-IN"/>
        </w:rPr>
        <w:t xml:space="preserve"> projects Analyse</w:t>
      </w:r>
      <w:r>
        <w:rPr>
          <w:rFonts w:hint="default" w:ascii="Times New Roman" w:hAnsi="Times New Roman" w:cs="Times New Roman"/>
          <w:b w:val="0"/>
          <w:bCs/>
          <w:spacing w:val="-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dividend</w:t>
      </w:r>
      <w:r>
        <w:rPr>
          <w:rFonts w:hint="default" w:ascii="Times New Roman" w:hAnsi="Times New Roman" w:cs="Times New Roman"/>
          <w:b w:val="0"/>
          <w:bCs/>
          <w:spacing w:val="-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theories for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IN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efficient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IN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dividend decisions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IN"/>
        </w:rPr>
        <w:t>.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  <w:lang w:val="en-IN"/>
        </w:rPr>
        <w:t>(L3)</w:t>
      </w:r>
    </w:p>
    <w:p w14:paraId="5855B6FD">
      <w:pPr>
        <w:pStyle w:val="8"/>
        <w:spacing w:line="242" w:lineRule="auto"/>
        <w:ind w:left="124"/>
        <w:jc w:val="both"/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  <w:lang w:val="en-IN"/>
        </w:rPr>
      </w:pP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CO4: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  <w:lang w:val="en-IN"/>
        </w:rPr>
        <w:t xml:space="preserve">examine the different capital structure theories 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Analyse</w:t>
      </w:r>
      <w:r>
        <w:rPr>
          <w:rFonts w:hint="default" w:ascii="Times New Roman" w:hAnsi="Times New Roman" w:cs="Times New Roman"/>
          <w:b w:val="0"/>
          <w:bCs/>
          <w:spacing w:val="-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dividend</w:t>
      </w:r>
      <w:r>
        <w:rPr>
          <w:rFonts w:hint="default" w:ascii="Times New Roman" w:hAnsi="Times New Roman" w:cs="Times New Roman"/>
          <w:b w:val="0"/>
          <w:bCs/>
          <w:spacing w:val="-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theories for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IN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efficient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IN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dividend decisions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IN"/>
        </w:rPr>
        <w:t>.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  <w:lang w:val="en-IN"/>
        </w:rPr>
        <w:t>(L4)</w:t>
      </w:r>
    </w:p>
    <w:p w14:paraId="64BAAAA3">
      <w:pPr>
        <w:pStyle w:val="8"/>
        <w:spacing w:line="242" w:lineRule="auto"/>
        <w:ind w:left="124"/>
        <w:jc w:val="both"/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  <w:lang w:val="en-IN"/>
        </w:rPr>
      </w:pP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  <w:lang w:val="en-IN"/>
        </w:rPr>
        <w:t xml:space="preserve">CO5. 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Analyse</w:t>
      </w:r>
      <w:r>
        <w:rPr>
          <w:rFonts w:hint="default" w:ascii="Times New Roman" w:hAnsi="Times New Roman" w:cs="Times New Roman"/>
          <w:b w:val="0"/>
          <w:bCs/>
          <w:spacing w:val="-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dividend</w:t>
      </w:r>
      <w:r>
        <w:rPr>
          <w:rFonts w:hint="default" w:ascii="Times New Roman" w:hAnsi="Times New Roman" w:cs="Times New Roman"/>
          <w:b w:val="0"/>
          <w:bCs/>
          <w:spacing w:val="-1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theories for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IN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efficient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IN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4"/>
          <w:szCs w:val="24"/>
        </w:rPr>
        <w:t>dividend decisions</w:t>
      </w:r>
      <w:r>
        <w:rPr>
          <w:rFonts w:hint="default" w:ascii="Times New Roman" w:hAnsi="Times New Roman" w:cs="Times New Roman"/>
          <w:b w:val="0"/>
          <w:bCs/>
          <w:sz w:val="24"/>
          <w:szCs w:val="24"/>
          <w:lang w:val="en-IN"/>
        </w:rPr>
        <w:t>.</w:t>
      </w:r>
      <w:r>
        <w:rPr>
          <w:rFonts w:hint="default" w:ascii="Times New Roman" w:hAnsi="Times New Roman" w:cs="Times New Roman"/>
          <w:b w:val="0"/>
          <w:bCs/>
          <w:spacing w:val="-2"/>
          <w:sz w:val="24"/>
          <w:szCs w:val="24"/>
          <w:lang w:val="en-IN"/>
        </w:rPr>
        <w:t>(L4)</w:t>
      </w:r>
    </w:p>
    <w:p w14:paraId="20E8FF65">
      <w:pPr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3BA0DCE6">
      <w:pPr>
        <w:pStyle w:val="2"/>
        <w:spacing w:before="144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UNIT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I: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INTRODUCTION</w:t>
      </w:r>
    </w:p>
    <w:p w14:paraId="2689ED33">
      <w:pPr>
        <w:pStyle w:val="6"/>
        <w:spacing w:line="360" w:lineRule="auto"/>
        <w:ind w:right="11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Nature, Scope and Objectives of Financial Management, Functions of Finance - Profit Maximization vs. Wealth Maximization, Role of Financial Manager in Modern Business Organizations, Risk -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Return Trade off.</w:t>
      </w:r>
    </w:p>
    <w:p w14:paraId="3CB0D03F">
      <w:pPr>
        <w:pStyle w:val="6"/>
        <w:spacing w:before="142"/>
        <w:ind w:left="0"/>
        <w:rPr>
          <w:rFonts w:hint="default" w:ascii="Times New Roman" w:hAnsi="Times New Roman" w:cs="Times New Roman"/>
          <w:sz w:val="24"/>
          <w:szCs w:val="24"/>
        </w:rPr>
      </w:pPr>
    </w:p>
    <w:p w14:paraId="2F367159">
      <w:pPr>
        <w:pStyle w:val="2"/>
        <w:spacing w:before="1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UNIT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II: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INVESTMENT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DECISIONS</w:t>
      </w:r>
    </w:p>
    <w:p w14:paraId="495406A8">
      <w:pPr>
        <w:pStyle w:val="6"/>
        <w:spacing w:line="360" w:lineRule="auto"/>
        <w:ind w:right="113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Capital Budgeting Process – Cash Flow Estimation and measurement , Investment criterion. Methods of appraisal- Traditional Techniques and Discounted Cash Flow Methods. Capital rationing, Risk analysis in capital budgeting.</w:t>
      </w:r>
    </w:p>
    <w:p w14:paraId="5AC63CDC">
      <w:pPr>
        <w:pStyle w:val="6"/>
        <w:spacing w:before="143"/>
        <w:ind w:left="0"/>
        <w:rPr>
          <w:rFonts w:hint="default" w:ascii="Times New Roman" w:hAnsi="Times New Roman" w:cs="Times New Roman"/>
          <w:sz w:val="24"/>
          <w:szCs w:val="24"/>
        </w:rPr>
      </w:pPr>
    </w:p>
    <w:p w14:paraId="02650B61">
      <w:pPr>
        <w:pStyle w:val="2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UNIT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III: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FINANCING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DECISIONS</w:t>
      </w:r>
    </w:p>
    <w:p w14:paraId="2229A0D5">
      <w:pPr>
        <w:pStyle w:val="6"/>
        <w:spacing w:before="134" w:line="360" w:lineRule="auto"/>
        <w:ind w:right="111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Concept of Leverage, Types of Leverages. EBIT – EPS Analysis. Capital Structure, Determinants of Capital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Structure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-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Theories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–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Net Income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approach,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Net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Operating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Income approach.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Traditional</w:t>
      </w:r>
      <w:r>
        <w:rPr>
          <w:rFonts w:hint="default" w:ascii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view – MM Hypothesis. Cost of Capital: Types of Cost of Capital, Weighted Average Cost of Capital.</w:t>
      </w:r>
    </w:p>
    <w:p w14:paraId="677F86EB">
      <w:pPr>
        <w:pStyle w:val="6"/>
        <w:spacing w:before="144"/>
        <w:ind w:left="0"/>
        <w:rPr>
          <w:rFonts w:hint="default" w:ascii="Times New Roman" w:hAnsi="Times New Roman" w:cs="Times New Roman"/>
          <w:sz w:val="24"/>
          <w:szCs w:val="24"/>
        </w:rPr>
      </w:pPr>
    </w:p>
    <w:p w14:paraId="42CCDDED">
      <w:pPr>
        <w:pStyle w:val="2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UNIT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IV: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DIVIDEND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DECISIONS</w:t>
      </w:r>
    </w:p>
    <w:p w14:paraId="44AB7064">
      <w:pPr>
        <w:pStyle w:val="6"/>
        <w:spacing w:line="360" w:lineRule="auto"/>
        <w:ind w:right="11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Kinds of Dividends, Types of Dividend Policy.</w:t>
      </w:r>
      <w:r>
        <w:rPr>
          <w:rFonts w:hint="default" w:ascii="Times New Roman" w:hAnsi="Times New Roman" w:cs="Times New Roman"/>
          <w:spacing w:val="8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Dividend Theories - Walter’s Model, Gordon’s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Model, M-M Hypothesis. Retained Earnings Policies, Bonus Shares.</w:t>
      </w:r>
    </w:p>
    <w:p w14:paraId="5EEF62C3">
      <w:pPr>
        <w:pStyle w:val="6"/>
        <w:spacing w:before="144"/>
        <w:ind w:left="0"/>
        <w:rPr>
          <w:rFonts w:hint="default" w:ascii="Times New Roman" w:hAnsi="Times New Roman" w:cs="Times New Roman"/>
          <w:sz w:val="24"/>
          <w:szCs w:val="24"/>
        </w:rPr>
      </w:pPr>
    </w:p>
    <w:p w14:paraId="328385F9">
      <w:pPr>
        <w:pStyle w:val="2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UNIT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V: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WORKING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CAPITAL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MANAGEMENT</w:t>
      </w:r>
    </w:p>
    <w:p w14:paraId="59A00456">
      <w:pPr>
        <w:pStyle w:val="6"/>
        <w:spacing w:line="360" w:lineRule="auto"/>
        <w:ind w:right="11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Concept of Working Capital , Determinants of Working Capital. Determination of</w:t>
      </w:r>
      <w:r>
        <w:rPr>
          <w:rFonts w:hint="default" w:ascii="Times New Roman" w:hAnsi="Times New Roman" w:cs="Times New Roman"/>
          <w:spacing w:val="4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Optimum level of Current Assets – Liquidity vs. Profitability, Risk – Return tangle. Estimating working capital needs, Financing strategies of working capital. Inventory Management – Inventory Control Techniques, Receivables Management, Cash Management.</w:t>
      </w:r>
    </w:p>
    <w:p w14:paraId="3D9D3013">
      <w:pPr>
        <w:pStyle w:val="3"/>
        <w:spacing w:before="61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Reference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Books:</w:t>
      </w:r>
    </w:p>
    <w:p w14:paraId="662E72B0">
      <w:pPr>
        <w:pStyle w:val="9"/>
        <w:numPr>
          <w:ilvl w:val="0"/>
          <w:numId w:val="2"/>
        </w:numPr>
        <w:tabs>
          <w:tab w:val="left" w:pos="887"/>
        </w:tabs>
        <w:spacing w:before="173" w:after="0" w:line="360" w:lineRule="auto"/>
        <w:ind w:left="1240" w:leftChars="0" w:right="122" w:hanging="360" w:firstLineChars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Brealey, Richard and Myers, Steward: Principles of Corporate Finance, New York, McGraw Hill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India.</w:t>
      </w:r>
    </w:p>
    <w:p w14:paraId="6AA50A19">
      <w:pPr>
        <w:pStyle w:val="9"/>
        <w:numPr>
          <w:ilvl w:val="0"/>
          <w:numId w:val="2"/>
        </w:numPr>
        <w:tabs>
          <w:tab w:val="left" w:pos="887"/>
        </w:tabs>
        <w:spacing w:before="0" w:after="0" w:line="240" w:lineRule="auto"/>
        <w:ind w:left="1240" w:leftChars="0" w:right="0" w:hanging="360" w:firstLineChars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Soloman,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Ezra,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Theory</w:t>
      </w:r>
      <w:r>
        <w:rPr>
          <w:rFonts w:hint="default" w:ascii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of Financial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Management,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Columbia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Press.</w:t>
      </w:r>
    </w:p>
    <w:p w14:paraId="7BCAEF72">
      <w:pPr>
        <w:pStyle w:val="9"/>
        <w:numPr>
          <w:ilvl w:val="0"/>
          <w:numId w:val="2"/>
        </w:numPr>
        <w:tabs>
          <w:tab w:val="left" w:pos="887"/>
        </w:tabs>
        <w:spacing w:before="139" w:after="0" w:line="240" w:lineRule="auto"/>
        <w:ind w:left="1240" w:leftChars="0" w:right="0" w:hanging="360" w:firstLineChars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James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C.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Van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Horne,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Financial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Management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and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Policy,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Prentice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Hall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of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India.</w:t>
      </w:r>
    </w:p>
    <w:p w14:paraId="76F17F21">
      <w:pPr>
        <w:pStyle w:val="9"/>
        <w:numPr>
          <w:ilvl w:val="0"/>
          <w:numId w:val="2"/>
        </w:numPr>
        <w:tabs>
          <w:tab w:val="left" w:pos="887"/>
        </w:tabs>
        <w:spacing w:before="137" w:after="0" w:line="240" w:lineRule="auto"/>
        <w:ind w:left="1240" w:leftChars="0" w:right="0" w:hanging="360" w:firstLineChars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Weston</w:t>
      </w:r>
      <w:r>
        <w:rPr>
          <w:rFonts w:hint="default" w:ascii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J.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Fred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and Brigham,</w:t>
      </w:r>
      <w:r>
        <w:rPr>
          <w:rFonts w:hint="default"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Eugene F.,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Managerial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Finance,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Dryden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Press.</w:t>
      </w:r>
    </w:p>
    <w:p w14:paraId="0A3C9776">
      <w:pPr>
        <w:pStyle w:val="9"/>
        <w:numPr>
          <w:ilvl w:val="0"/>
          <w:numId w:val="2"/>
        </w:numPr>
        <w:tabs>
          <w:tab w:val="left" w:pos="887"/>
        </w:tabs>
        <w:spacing w:before="139" w:after="0" w:line="240" w:lineRule="auto"/>
        <w:ind w:left="1240" w:leftChars="0" w:right="0" w:hanging="360" w:firstLineChars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Prasanna</w:t>
      </w:r>
      <w:r>
        <w:rPr>
          <w:rFonts w:hint="default" w:ascii="Times New Roman" w:hAnsi="Times New Roman" w:cs="Times New Roman"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Chandra,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Financial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Management,</w:t>
      </w:r>
      <w:r>
        <w:rPr>
          <w:rFonts w:hint="default" w:ascii="Times New Roman" w:hAnsi="Times New Roman" w:cs="Times New Roman"/>
          <w:spacing w:val="6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McGraw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Hill</w:t>
      </w:r>
      <w:r>
        <w:rPr>
          <w:rFonts w:hint="default"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>India.</w:t>
      </w:r>
    </w:p>
    <w:p w14:paraId="39E9F085">
      <w:pPr>
        <w:ind w:left="720" w:leftChars="0" w:firstLine="720" w:firstLineChars="0"/>
        <w:jc w:val="both"/>
        <w:rPr>
          <w:rFonts w:hint="default"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</w:rPr>
        <w:t>Khan,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M.Y.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and</w:t>
      </w:r>
      <w:r>
        <w:rPr>
          <w:rFonts w:hint="default" w:ascii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Jain,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Financial</w:t>
      </w:r>
      <w:r>
        <w:rPr>
          <w:rFonts w:hint="default" w:ascii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Managem</w:t>
      </w:r>
    </w:p>
    <w:p w14:paraId="2D9A3805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012F7B6E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050BA944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20DC4304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26AA7E58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430B7E7A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441765F8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3BA1972D">
      <w:pPr>
        <w:jc w:val="center"/>
        <w:rPr>
          <w:rFonts w:hint="default" w:ascii="Times New Roman" w:hAnsi="Times New Roman" w:cs="Times New Roman"/>
          <w:sz w:val="24"/>
          <w:szCs w:val="24"/>
        </w:rPr>
      </w:pPr>
    </w:p>
    <w:p w14:paraId="4E35F6C6">
      <w:pPr>
        <w:numPr>
          <w:ilvl w:val="0"/>
          <w:numId w:val="0"/>
        </w:numP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sectPr>
      <w:pgSz w:w="11906" w:h="16838"/>
      <w:pgMar w:top="1440" w:right="1800" w:bottom="1440" w:left="7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B5D9F5"/>
    <w:multiLevelType w:val="multilevel"/>
    <w:tmpl w:val="F4B5D9F5"/>
    <w:lvl w:ilvl="0" w:tentative="0">
      <w:start w:val="1"/>
      <w:numFmt w:val="decimal"/>
      <w:lvlText w:val="%1."/>
      <w:lvlJc w:val="left"/>
      <w:pPr>
        <w:ind w:left="1240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entative="0">
      <w:start w:val="0"/>
      <w:numFmt w:val="bullet"/>
      <w:lvlText w:val=""/>
      <w:lvlJc w:val="left"/>
      <w:pPr>
        <w:ind w:left="1180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214" w:hanging="360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248" w:hanging="360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4282" w:hanging="360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5316" w:hanging="360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6350" w:hanging="360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7384" w:hanging="360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8418" w:hanging="360"/>
      </w:pPr>
      <w:rPr>
        <w:rFonts w:hint="default"/>
        <w:lang w:val="en-US" w:eastAsia="en-US" w:bidi="ar-SA"/>
      </w:rPr>
    </w:lvl>
  </w:abstractNum>
  <w:abstractNum w:abstractNumId="1">
    <w:nsid w:val="0A02842B"/>
    <w:multiLevelType w:val="singleLevel"/>
    <w:tmpl w:val="0A02842B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212796"/>
    <w:rsid w:val="01F63F34"/>
    <w:rsid w:val="0567677D"/>
    <w:rsid w:val="0C53288F"/>
    <w:rsid w:val="0EE363ED"/>
    <w:rsid w:val="130D3782"/>
    <w:rsid w:val="19570E86"/>
    <w:rsid w:val="1CA14774"/>
    <w:rsid w:val="1E5147F5"/>
    <w:rsid w:val="3D212796"/>
    <w:rsid w:val="53095405"/>
    <w:rsid w:val="53387369"/>
    <w:rsid w:val="62155407"/>
    <w:rsid w:val="6B0A7F5F"/>
    <w:rsid w:val="71EC454F"/>
    <w:rsid w:val="783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en-IN" w:eastAsia="en-US" w:bidi="ar-SA"/>
      <w14:ligatures w14:val="standardContextual"/>
    </w:rPr>
  </w:style>
  <w:style w:type="paragraph" w:styleId="2">
    <w:name w:val="heading 1"/>
    <w:basedOn w:val="1"/>
    <w:qFormat/>
    <w:uiPriority w:val="1"/>
    <w:pPr>
      <w:ind w:left="460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en-US" w:eastAsia="en-US" w:bidi="ar-SA"/>
    </w:rPr>
  </w:style>
  <w:style w:type="paragraph" w:styleId="3">
    <w:name w:val="heading 2"/>
    <w:basedOn w:val="1"/>
    <w:qFormat/>
    <w:uiPriority w:val="1"/>
    <w:pPr>
      <w:ind w:left="942"/>
      <w:outlineLvl w:val="2"/>
    </w:pPr>
    <w:rPr>
      <w:rFonts w:ascii="Arial" w:hAnsi="Arial" w:eastAsia="Arial" w:cs="Arial"/>
      <w:sz w:val="29"/>
      <w:szCs w:val="29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1"/>
    <w:rPr>
      <w:rFonts w:ascii="Arial" w:hAnsi="Arial" w:eastAsia="Arial" w:cs="Arial"/>
      <w:sz w:val="27"/>
      <w:szCs w:val="27"/>
      <w:lang w:val="en-US" w:eastAsia="en-US" w:bidi="ar-SA"/>
    </w:rPr>
  </w:style>
  <w:style w:type="table" w:styleId="7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Table Paragraph"/>
    <w:basedOn w:val="1"/>
    <w:qFormat/>
    <w:uiPriority w:val="1"/>
    <w:pPr>
      <w:ind w:left="88"/>
      <w:jc w:val="center"/>
    </w:pPr>
    <w:rPr>
      <w:rFonts w:ascii="Arial" w:hAnsi="Arial" w:eastAsia="Arial" w:cs="Arial"/>
      <w:lang w:val="en-US" w:eastAsia="en-US" w:bidi="ar-SA"/>
    </w:rPr>
  </w:style>
  <w:style w:type="paragraph" w:styleId="9">
    <w:name w:val="List Paragraph"/>
    <w:basedOn w:val="1"/>
    <w:qFormat/>
    <w:uiPriority w:val="1"/>
    <w:pPr>
      <w:spacing w:before="138"/>
      <w:ind w:left="1180" w:hanging="360"/>
    </w:pPr>
    <w:rPr>
      <w:rFonts w:ascii="Times New Roman" w:hAnsi="Times New Roman" w:eastAsia="Times New Roman" w:cs="Times New Roman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2024-07-29T22:50:00Z</dcterms:created>
  <dc:creator>RAJANI KANDREGULA</dc:creator>
  <cp:lastModifiedBy>RAJANI KANDREGULA</cp:lastModifiedBy>
  <dcterms:modified xsi:type="dcterms:W3CDTF">2024-08-02T02:40:25Z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1033-12.2.0.17119</vt:lpwstr>
  </property>
  <property fmtid="{D5CDD505-2E9C-101B-9397-08002B2CF9AE}" pid="3" name="ICV">
    <vt:lpwstr>15E99E26E6334C13A48B483B1AAD6A36_11</vt:lpwstr>
  </property>
</Properties>
</file>